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Karla" w:cs="Karla" w:eastAsia="Karla" w:hAnsi="Karla"/>
          <w:b w:val="1"/>
          <w:bCs w:val="1"/>
        </w:rPr>
      </w:pPr>
      <w:r w:rsidDel="00000000" w:rsidR="00000000" w:rsidRPr="00000000">
        <w:rPr>
          <w:rFonts w:ascii="Karla" w:cs="Karla" w:eastAsia="Karla" w:hAnsi="Karla"/>
          <w:b w:val="1"/>
          <w:bCs w:val="1"/>
          <w:rtl w:val="0"/>
        </w:rPr>
        <w:t xml:space="preserve">Content Guidelines</w:t>
      </w:r>
    </w:p>
    <w:p w:rsidR="00000000" w:rsidDel="00000000" w:rsidP="00000000" w:rsidRDefault="00000000" w:rsidRPr="00000000" w14:paraId="00000002">
      <w:pPr>
        <w:rPr>
          <w:rFonts w:ascii="Karla" w:cs="Karla" w:eastAsia="Karla" w:hAnsi="Karla"/>
        </w:rPr>
      </w:pPr>
      <w:r w:rsidDel="00000000" w:rsidR="00000000" w:rsidRPr="00000000">
        <w:rPr>
          <w:rtl w:val="0"/>
        </w:rPr>
      </w:r>
    </w:p>
    <w:p w:rsidR="00000000" w:rsidDel="00000000" w:rsidP="00000000" w:rsidRDefault="00000000" w:rsidRPr="00000000" w14:paraId="00000003">
      <w:pPr>
        <w:rPr>
          <w:rFonts w:ascii="Karla" w:cs="Karla" w:eastAsia="Karla" w:hAnsi="Karla"/>
        </w:rPr>
      </w:pPr>
      <w:r w:rsidDel="00000000" w:rsidR="00000000" w:rsidRPr="00000000">
        <w:rPr>
          <w:rFonts w:ascii="Karla" w:cs="Karla" w:eastAsia="Karla" w:hAnsi="Karla"/>
          <w:rtl w:val="0"/>
        </w:rPr>
        <w:t xml:space="preserve">The Optica Corporate Member Newsroom is a platform for verified Optica Corporate Members to share pressworthy materials. </w:t>
      </w:r>
    </w:p>
    <w:p w:rsidR="00000000" w:rsidDel="00000000" w:rsidP="00000000" w:rsidRDefault="00000000" w:rsidRPr="00000000" w14:paraId="00000004">
      <w:pPr>
        <w:rPr>
          <w:rFonts w:ascii="Karla" w:cs="Karla" w:eastAsia="Karla" w:hAnsi="Karla"/>
        </w:rPr>
      </w:pPr>
      <w:r w:rsidDel="00000000" w:rsidR="00000000" w:rsidRPr="00000000">
        <w:rPr>
          <w:rtl w:val="0"/>
        </w:rPr>
      </w:r>
    </w:p>
    <w:p w:rsidR="00000000" w:rsidDel="00000000" w:rsidP="00000000" w:rsidRDefault="00000000" w:rsidRPr="00000000" w14:paraId="00000005">
      <w:pPr>
        <w:rPr>
          <w:rFonts w:ascii="Karla" w:cs="Karla" w:eastAsia="Karla" w:hAnsi="Karla"/>
        </w:rPr>
      </w:pPr>
      <w:r w:rsidDel="00000000" w:rsidR="00000000" w:rsidRPr="00000000">
        <w:rPr>
          <w:rFonts w:ascii="Karla" w:cs="Karla" w:eastAsia="Karla" w:hAnsi="Karla"/>
          <w:rtl w:val="0"/>
        </w:rPr>
        <w:t xml:space="preserve">This platform supports various types of announcements, including:</w:t>
      </w:r>
    </w:p>
    <w:p w:rsidR="00000000" w:rsidDel="00000000" w:rsidP="00000000" w:rsidRDefault="00000000" w:rsidRPr="00000000" w14:paraId="00000006">
      <w:pPr>
        <w:numPr>
          <w:ilvl w:val="0"/>
          <w:numId w:val="2"/>
        </w:numPr>
        <w:ind w:left="720" w:hanging="360"/>
        <w:rPr>
          <w:rFonts w:ascii="Karla" w:cs="Karla" w:eastAsia="Karla" w:hAnsi="Karla"/>
        </w:rPr>
      </w:pPr>
      <w:r w:rsidDel="00000000" w:rsidR="00000000" w:rsidRPr="00000000">
        <w:rPr>
          <w:rFonts w:ascii="Karla" w:cs="Karla" w:eastAsia="Karla" w:hAnsi="Karla"/>
          <w:rtl w:val="0"/>
        </w:rPr>
        <w:t xml:space="preserve">New product releases</w:t>
      </w:r>
    </w:p>
    <w:p w:rsidR="00000000" w:rsidDel="00000000" w:rsidP="00000000" w:rsidRDefault="00000000" w:rsidRPr="00000000" w14:paraId="00000007">
      <w:pPr>
        <w:numPr>
          <w:ilvl w:val="0"/>
          <w:numId w:val="2"/>
        </w:numPr>
        <w:ind w:left="720" w:hanging="360"/>
        <w:rPr>
          <w:rFonts w:ascii="Karla" w:cs="Karla" w:eastAsia="Karla" w:hAnsi="Karla"/>
        </w:rPr>
      </w:pPr>
      <w:r w:rsidDel="00000000" w:rsidR="00000000" w:rsidRPr="00000000">
        <w:rPr>
          <w:rFonts w:ascii="Karla" w:cs="Karla" w:eastAsia="Karla" w:hAnsi="Karla"/>
          <w:rtl w:val="0"/>
        </w:rPr>
        <w:t xml:space="preserve">Grant announcements</w:t>
      </w:r>
    </w:p>
    <w:p w:rsidR="00000000" w:rsidDel="00000000" w:rsidP="00000000" w:rsidRDefault="00000000" w:rsidRPr="00000000" w14:paraId="00000008">
      <w:pPr>
        <w:numPr>
          <w:ilvl w:val="0"/>
          <w:numId w:val="2"/>
        </w:numPr>
        <w:ind w:left="720" w:hanging="360"/>
        <w:rPr>
          <w:rFonts w:ascii="Karla" w:cs="Karla" w:eastAsia="Karla" w:hAnsi="Karla"/>
        </w:rPr>
      </w:pPr>
      <w:r w:rsidDel="00000000" w:rsidR="00000000" w:rsidRPr="00000000">
        <w:rPr>
          <w:rFonts w:ascii="Karla" w:cs="Karla" w:eastAsia="Karla" w:hAnsi="Karla"/>
          <w:rtl w:val="0"/>
        </w:rPr>
        <w:t xml:space="preserve">Anniversaries</w:t>
      </w:r>
    </w:p>
    <w:p w:rsidR="00000000" w:rsidDel="00000000" w:rsidP="00000000" w:rsidRDefault="00000000" w:rsidRPr="00000000" w14:paraId="00000009">
      <w:pPr>
        <w:numPr>
          <w:ilvl w:val="0"/>
          <w:numId w:val="2"/>
        </w:numPr>
        <w:ind w:left="720" w:hanging="360"/>
        <w:rPr>
          <w:rFonts w:ascii="Karla" w:cs="Karla" w:eastAsia="Karla" w:hAnsi="Karla"/>
        </w:rPr>
      </w:pPr>
      <w:r w:rsidDel="00000000" w:rsidR="00000000" w:rsidRPr="00000000">
        <w:rPr>
          <w:rFonts w:ascii="Karla" w:cs="Karla" w:eastAsia="Karla" w:hAnsi="Karla"/>
          <w:rtl w:val="0"/>
        </w:rPr>
        <w:t xml:space="preserve">Company milestones</w:t>
      </w:r>
    </w:p>
    <w:p w:rsidR="00000000" w:rsidDel="00000000" w:rsidP="00000000" w:rsidRDefault="00000000" w:rsidRPr="00000000" w14:paraId="0000000A">
      <w:pPr>
        <w:numPr>
          <w:ilvl w:val="0"/>
          <w:numId w:val="2"/>
        </w:numPr>
        <w:ind w:left="720" w:hanging="360"/>
        <w:rPr>
          <w:rFonts w:ascii="Karla" w:cs="Karla" w:eastAsia="Karla" w:hAnsi="Karla"/>
        </w:rPr>
      </w:pPr>
      <w:r w:rsidDel="00000000" w:rsidR="00000000" w:rsidRPr="00000000">
        <w:rPr>
          <w:rFonts w:ascii="Karla" w:cs="Karla" w:eastAsia="Karla" w:hAnsi="Karla"/>
          <w:rtl w:val="0"/>
        </w:rPr>
        <w:t xml:space="preserve">Sponsorships </w:t>
      </w:r>
    </w:p>
    <w:p w:rsidR="00000000" w:rsidDel="00000000" w:rsidP="00000000" w:rsidRDefault="00000000" w:rsidRPr="00000000" w14:paraId="0000000B">
      <w:pPr>
        <w:numPr>
          <w:ilvl w:val="0"/>
          <w:numId w:val="2"/>
        </w:numPr>
        <w:ind w:left="720" w:hanging="360"/>
        <w:rPr>
          <w:rFonts w:ascii="Karla" w:cs="Karla" w:eastAsia="Karla" w:hAnsi="Karla"/>
        </w:rPr>
      </w:pPr>
      <w:r w:rsidDel="00000000" w:rsidR="00000000" w:rsidRPr="00000000">
        <w:rPr>
          <w:rFonts w:ascii="Karla" w:cs="Karla" w:eastAsia="Karla" w:hAnsi="Karla"/>
          <w:rtl w:val="0"/>
        </w:rPr>
        <w:t xml:space="preserve">Other relevant topics</w:t>
      </w:r>
    </w:p>
    <w:p w:rsidR="00000000" w:rsidDel="00000000" w:rsidP="00000000" w:rsidRDefault="00000000" w:rsidRPr="00000000" w14:paraId="0000000C">
      <w:pPr>
        <w:rPr>
          <w:rFonts w:ascii="Karla" w:cs="Karla" w:eastAsia="Karla" w:hAnsi="Karla"/>
        </w:rPr>
      </w:pPr>
      <w:r w:rsidDel="00000000" w:rsidR="00000000" w:rsidRPr="00000000">
        <w:rPr>
          <w:rtl w:val="0"/>
        </w:rPr>
      </w:r>
    </w:p>
    <w:p w:rsidR="00000000" w:rsidDel="00000000" w:rsidP="00000000" w:rsidRDefault="00000000" w:rsidRPr="00000000" w14:paraId="0000000D">
      <w:pPr>
        <w:rPr>
          <w:rFonts w:ascii="Karla" w:cs="Karla" w:eastAsia="Karla" w:hAnsi="Karla"/>
        </w:rPr>
      </w:pPr>
      <w:r w:rsidDel="00000000" w:rsidR="00000000" w:rsidRPr="00000000">
        <w:rPr>
          <w:rFonts w:ascii="Karla" w:cs="Karla" w:eastAsia="Karla" w:hAnsi="Karla"/>
          <w:rtl w:val="0"/>
        </w:rPr>
        <w:t xml:space="preserve">Press releases must be a minimum of 250 words and include the following:</w:t>
      </w:r>
    </w:p>
    <w:p w:rsidR="00000000" w:rsidDel="00000000" w:rsidP="00000000" w:rsidRDefault="00000000" w:rsidRPr="00000000" w14:paraId="0000000E">
      <w:pPr>
        <w:numPr>
          <w:ilvl w:val="0"/>
          <w:numId w:val="1"/>
        </w:numPr>
        <w:ind w:left="720" w:hanging="360"/>
        <w:rPr>
          <w:rFonts w:ascii="Karla" w:cs="Karla" w:eastAsia="Karla" w:hAnsi="Karla"/>
        </w:rPr>
      </w:pPr>
      <w:r w:rsidDel="00000000" w:rsidR="00000000" w:rsidRPr="00000000">
        <w:rPr>
          <w:rFonts w:ascii="Karla" w:cs="Karla" w:eastAsia="Karla" w:hAnsi="Karla"/>
          <w:rtl w:val="0"/>
        </w:rPr>
        <w:t xml:space="preserve">Headline</w:t>
      </w:r>
    </w:p>
    <w:p w:rsidR="00000000" w:rsidDel="00000000" w:rsidP="00000000" w:rsidRDefault="00000000" w:rsidRPr="00000000" w14:paraId="0000000F">
      <w:pPr>
        <w:numPr>
          <w:ilvl w:val="1"/>
          <w:numId w:val="1"/>
        </w:numPr>
        <w:ind w:left="1440" w:hanging="360"/>
        <w:rPr>
          <w:rFonts w:ascii="Karla" w:cs="Karla" w:eastAsia="Karla" w:hAnsi="Karla"/>
        </w:rPr>
      </w:pPr>
      <w:r w:rsidDel="00000000" w:rsidR="00000000" w:rsidRPr="00000000">
        <w:rPr>
          <w:rFonts w:ascii="Karla" w:cs="Karla" w:eastAsia="Karla" w:hAnsi="Karla"/>
          <w:rtl w:val="0"/>
        </w:rPr>
        <w:t xml:space="preserve">This tells the reader what the release is about.</w:t>
      </w:r>
    </w:p>
    <w:p w:rsidR="00000000" w:rsidDel="00000000" w:rsidP="00000000" w:rsidRDefault="00000000" w:rsidRPr="00000000" w14:paraId="00000010">
      <w:pPr>
        <w:numPr>
          <w:ilvl w:val="0"/>
          <w:numId w:val="1"/>
        </w:numPr>
        <w:ind w:left="720" w:hanging="360"/>
        <w:rPr>
          <w:rFonts w:ascii="Karla" w:cs="Karla" w:eastAsia="Karla" w:hAnsi="Karla"/>
        </w:rPr>
      </w:pPr>
      <w:r w:rsidDel="00000000" w:rsidR="00000000" w:rsidRPr="00000000">
        <w:rPr>
          <w:rFonts w:ascii="Karla" w:cs="Karla" w:eastAsia="Karla" w:hAnsi="Karla"/>
          <w:rtl w:val="0"/>
        </w:rPr>
        <w:t xml:space="preserve">Dateline</w:t>
      </w:r>
    </w:p>
    <w:p w:rsidR="00000000" w:rsidDel="00000000" w:rsidP="00000000" w:rsidRDefault="00000000" w:rsidRPr="00000000" w14:paraId="00000011">
      <w:pPr>
        <w:numPr>
          <w:ilvl w:val="1"/>
          <w:numId w:val="1"/>
        </w:numPr>
        <w:ind w:left="1440" w:hanging="360"/>
        <w:rPr>
          <w:rFonts w:ascii="Karla" w:cs="Karla" w:eastAsia="Karla" w:hAnsi="Karla"/>
        </w:rPr>
      </w:pPr>
      <w:r w:rsidDel="00000000" w:rsidR="00000000" w:rsidRPr="00000000">
        <w:rPr>
          <w:rFonts w:ascii="Karla" w:cs="Karla" w:eastAsia="Karla" w:hAnsi="Karla"/>
          <w:rtl w:val="0"/>
        </w:rPr>
        <w:t xml:space="preserve">This tells the reader when the release was published</w:t>
      </w:r>
    </w:p>
    <w:p w:rsidR="00000000" w:rsidDel="00000000" w:rsidP="00000000" w:rsidRDefault="00000000" w:rsidRPr="00000000" w14:paraId="00000012">
      <w:pPr>
        <w:numPr>
          <w:ilvl w:val="0"/>
          <w:numId w:val="1"/>
        </w:numPr>
        <w:ind w:left="720" w:hanging="360"/>
        <w:rPr>
          <w:rFonts w:ascii="Karla" w:cs="Karla" w:eastAsia="Karla" w:hAnsi="Karla"/>
        </w:rPr>
      </w:pPr>
      <w:r w:rsidDel="00000000" w:rsidR="00000000" w:rsidRPr="00000000">
        <w:rPr>
          <w:rFonts w:ascii="Karla" w:cs="Karla" w:eastAsia="Karla" w:hAnsi="Karla"/>
          <w:rtl w:val="0"/>
        </w:rPr>
        <w:t xml:space="preserve">Boilerplate</w:t>
      </w:r>
    </w:p>
    <w:p w:rsidR="00000000" w:rsidDel="00000000" w:rsidP="00000000" w:rsidRDefault="00000000" w:rsidRPr="00000000" w14:paraId="00000013">
      <w:pPr>
        <w:numPr>
          <w:ilvl w:val="1"/>
          <w:numId w:val="1"/>
        </w:numPr>
        <w:ind w:left="1440" w:hanging="360"/>
        <w:rPr>
          <w:rFonts w:ascii="Karla" w:cs="Karla" w:eastAsia="Karla" w:hAnsi="Karla"/>
        </w:rPr>
      </w:pPr>
      <w:r w:rsidDel="00000000" w:rsidR="00000000" w:rsidRPr="00000000">
        <w:rPr>
          <w:rFonts w:ascii="Karla" w:cs="Karla" w:eastAsia="Karla" w:hAnsi="Karla"/>
          <w:rtl w:val="0"/>
        </w:rPr>
        <w:t xml:space="preserve">This tells the reader what your organization is about.</w:t>
      </w:r>
    </w:p>
    <w:p w:rsidR="00000000" w:rsidDel="00000000" w:rsidP="00000000" w:rsidRDefault="00000000" w:rsidRPr="00000000" w14:paraId="00000014">
      <w:pPr>
        <w:numPr>
          <w:ilvl w:val="0"/>
          <w:numId w:val="1"/>
        </w:numPr>
        <w:ind w:left="720" w:hanging="360"/>
        <w:rPr>
          <w:rFonts w:ascii="Karla" w:cs="Karla" w:eastAsia="Karla" w:hAnsi="Karla"/>
        </w:rPr>
      </w:pPr>
      <w:r w:rsidDel="00000000" w:rsidR="00000000" w:rsidRPr="00000000">
        <w:rPr>
          <w:rFonts w:ascii="Karla" w:cs="Karla" w:eastAsia="Karla" w:hAnsi="Karla"/>
          <w:rtl w:val="0"/>
        </w:rPr>
        <w:t xml:space="preserve">Media Contact</w:t>
      </w:r>
      <w:r w:rsidDel="00000000" w:rsidR="00000000" w:rsidRPr="00000000">
        <w:rPr>
          <w:rtl w:val="0"/>
        </w:rPr>
      </w:r>
    </w:p>
    <w:p w:rsidR="00000000" w:rsidDel="00000000" w:rsidP="00000000" w:rsidRDefault="00000000" w:rsidRPr="00000000" w14:paraId="00000015">
      <w:pPr>
        <w:rPr>
          <w:rFonts w:ascii="Karla" w:cs="Karla" w:eastAsia="Karla" w:hAnsi="Karla"/>
        </w:rPr>
      </w:pPr>
      <w:r w:rsidDel="00000000" w:rsidR="00000000" w:rsidRPr="00000000">
        <w:rPr>
          <w:rtl w:val="0"/>
        </w:rPr>
      </w:r>
    </w:p>
    <w:p w:rsidR="00000000" w:rsidDel="00000000" w:rsidP="00000000" w:rsidRDefault="00000000" w:rsidRPr="00000000" w14:paraId="00000016">
      <w:pPr>
        <w:rPr>
          <w:rFonts w:ascii="Karla" w:cs="Karla" w:eastAsia="Karla" w:hAnsi="Karla"/>
          <w:b w:val="1"/>
          <w:bCs w:val="1"/>
        </w:rPr>
      </w:pPr>
      <w:r w:rsidDel="00000000" w:rsidR="00000000" w:rsidRPr="00000000">
        <w:rPr>
          <w:rFonts w:ascii="Karla" w:cs="Karla" w:eastAsia="Karla" w:hAnsi="Karla"/>
          <w:b w:val="1"/>
          <w:bCs w:val="1"/>
          <w:rtl w:val="0"/>
        </w:rPr>
        <w:t xml:space="preserve">Content Restrictions</w:t>
      </w:r>
    </w:p>
    <w:p w:rsidR="00000000" w:rsidDel="00000000" w:rsidP="00000000" w:rsidRDefault="00000000" w:rsidRPr="00000000" w14:paraId="00000017">
      <w:pPr>
        <w:rPr>
          <w:rFonts w:ascii="Karla" w:cs="Karla" w:eastAsia="Karla" w:hAnsi="Karla"/>
        </w:rPr>
      </w:pPr>
      <w:r w:rsidDel="00000000" w:rsidR="00000000" w:rsidRPr="00000000">
        <w:rPr>
          <w:rtl w:val="0"/>
        </w:rPr>
      </w:r>
    </w:p>
    <w:p w:rsidR="00000000" w:rsidDel="00000000" w:rsidP="00000000" w:rsidRDefault="00000000" w:rsidRPr="00000000" w14:paraId="00000018">
      <w:pPr>
        <w:rPr>
          <w:rFonts w:ascii="Karla" w:cs="Karla" w:eastAsia="Karla" w:hAnsi="Karla"/>
        </w:rPr>
      </w:pPr>
      <w:r w:rsidDel="00000000" w:rsidR="00000000" w:rsidRPr="00000000">
        <w:rPr>
          <w:rFonts w:ascii="Karla" w:cs="Karla" w:eastAsia="Karla" w:hAnsi="Karla"/>
          <w:rtl w:val="0"/>
        </w:rPr>
        <w:t xml:space="preserve">The Optica Corporate Member Newsroom cannot host materials that reference trade shows or meetings not sponsored by Optica. To host press releases that mention the material, please omit these references for submission to the Optica Corporate Member Newsroom.</w:t>
      </w:r>
    </w:p>
    <w:p w:rsidR="00000000" w:rsidDel="00000000" w:rsidP="00000000" w:rsidRDefault="00000000" w:rsidRPr="00000000" w14:paraId="00000019">
      <w:pPr>
        <w:rPr>
          <w:rFonts w:ascii="Karla" w:cs="Karla" w:eastAsia="Karla" w:hAnsi="Karla"/>
        </w:rPr>
      </w:pPr>
      <w:r w:rsidDel="00000000" w:rsidR="00000000" w:rsidRPr="00000000">
        <w:rPr>
          <w:rtl w:val="0"/>
        </w:rPr>
      </w:r>
    </w:p>
    <w:p w:rsidR="00000000" w:rsidDel="00000000" w:rsidP="00000000" w:rsidRDefault="00000000" w:rsidRPr="00000000" w14:paraId="0000001A">
      <w:pPr>
        <w:rPr>
          <w:rFonts w:ascii="Karla" w:cs="Karla" w:eastAsia="Karla" w:hAnsi="Karla"/>
        </w:rPr>
      </w:pPr>
      <w:r w:rsidDel="00000000" w:rsidR="00000000" w:rsidRPr="00000000">
        <w:rPr>
          <w:rFonts w:ascii="Karla" w:cs="Karla" w:eastAsia="Karla" w:hAnsi="Karla"/>
          <w:rtl w:val="0"/>
        </w:rPr>
        <w:t xml:space="preserve">The Optica Corporate Member Newsroom cannot accept text intended for social media or advertisements. Please explore sponsorship opportunities </w:t>
      </w:r>
      <w:hyperlink r:id="rId6">
        <w:r w:rsidDel="00000000" w:rsidR="00000000" w:rsidRPr="00000000">
          <w:rPr>
            <w:rFonts w:ascii="Karla" w:cs="Karla" w:eastAsia="Karla" w:hAnsi="Karla"/>
            <w:color w:val="1155cc"/>
            <w:u w:val="single"/>
            <w:rtl w:val="0"/>
          </w:rPr>
          <w:t xml:space="preserve">here</w:t>
        </w:r>
      </w:hyperlink>
      <w:r w:rsidDel="00000000" w:rsidR="00000000" w:rsidRPr="00000000">
        <w:rPr>
          <w:rFonts w:ascii="Karla" w:cs="Karla" w:eastAsia="Karla" w:hAnsi="Karla"/>
          <w:rtl w:val="0"/>
        </w:rPr>
        <w:t xml:space="preserve">.</w:t>
      </w:r>
    </w:p>
    <w:p w:rsidR="00000000" w:rsidDel="00000000" w:rsidP="00000000" w:rsidRDefault="00000000" w:rsidRPr="00000000" w14:paraId="0000001B">
      <w:pPr>
        <w:rPr>
          <w:rFonts w:ascii="Karla" w:cs="Karla" w:eastAsia="Karla" w:hAnsi="Karla"/>
        </w:rPr>
      </w:pPr>
      <w:r w:rsidDel="00000000" w:rsidR="00000000" w:rsidRPr="00000000">
        <w:rPr>
          <w:rtl w:val="0"/>
        </w:rPr>
      </w:r>
    </w:p>
    <w:p w:rsidR="00000000" w:rsidDel="00000000" w:rsidP="00000000" w:rsidRDefault="00000000" w:rsidRPr="00000000" w14:paraId="0000001C">
      <w:pPr>
        <w:rPr>
          <w:rFonts w:ascii="Karla" w:cs="Karla" w:eastAsia="Karla" w:hAnsi="Karla"/>
          <w:b w:val="1"/>
          <w:bCs w:val="1"/>
        </w:rPr>
      </w:pPr>
      <w:r w:rsidDel="00000000" w:rsidR="00000000" w:rsidRPr="00000000">
        <w:rPr>
          <w:rFonts w:ascii="Karla" w:cs="Karla" w:eastAsia="Karla" w:hAnsi="Karla"/>
          <w:b w:val="1"/>
          <w:bCs w:val="1"/>
          <w:rtl w:val="0"/>
        </w:rPr>
        <w:t xml:space="preserve">File format</w:t>
      </w:r>
    </w:p>
    <w:p w:rsidR="00000000" w:rsidDel="00000000" w:rsidP="00000000" w:rsidRDefault="00000000" w:rsidRPr="00000000" w14:paraId="0000001D">
      <w:pPr>
        <w:rPr>
          <w:rFonts w:ascii="Karla" w:cs="Karla" w:eastAsia="Karla" w:hAnsi="Karla"/>
          <w:b w:val="1"/>
          <w:bCs w:val="1"/>
        </w:rPr>
      </w:pPr>
      <w:r w:rsidDel="00000000" w:rsidR="00000000" w:rsidRPr="00000000">
        <w:rPr>
          <w:rtl w:val="0"/>
        </w:rPr>
      </w:r>
    </w:p>
    <w:p w:rsidR="00000000" w:rsidDel="00000000" w:rsidP="00000000" w:rsidRDefault="00000000" w:rsidRPr="00000000" w14:paraId="0000001E">
      <w:pPr>
        <w:rPr>
          <w:rFonts w:ascii="Karla" w:cs="Karla" w:eastAsia="Karla" w:hAnsi="Karla"/>
        </w:rPr>
      </w:pPr>
      <w:r w:rsidDel="00000000" w:rsidR="00000000" w:rsidRPr="00000000">
        <w:rPr>
          <w:rFonts w:ascii="Karla" w:cs="Karla" w:eastAsia="Karla" w:hAnsi="Karla"/>
          <w:rtl w:val="0"/>
        </w:rPr>
        <w:t xml:space="preserve">Please submit press releases in a .DOC or .DOCX format.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Karl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ptica.org/en-us/industry/exhibi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Karla-regular.ttf"/><Relationship Id="rId2" Type="http://schemas.openxmlformats.org/officeDocument/2006/relationships/font" Target="fonts/Karla-bold.ttf"/><Relationship Id="rId3" Type="http://schemas.openxmlformats.org/officeDocument/2006/relationships/font" Target="fonts/Karla-italic.ttf"/><Relationship Id="rId4" Type="http://schemas.openxmlformats.org/officeDocument/2006/relationships/font" Target="fonts/Karl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